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2284B" w14:textId="3AF7452D" w:rsidR="00D369B0" w:rsidRPr="007D09F7" w:rsidRDefault="00D369B0" w:rsidP="007D09F7">
      <w:pPr>
        <w:spacing w:after="0"/>
        <w:ind w:left="-86"/>
        <w:outlineLvl w:val="0"/>
        <w:rPr>
          <w:rFonts w:cs="Arial"/>
          <w:sz w:val="14"/>
          <w:szCs w:val="14"/>
        </w:rPr>
      </w:pPr>
      <w:r w:rsidRPr="007D09F7">
        <w:rPr>
          <w:rFonts w:cs="Arial"/>
          <w:b/>
          <w:bCs/>
          <w:sz w:val="20"/>
          <w:szCs w:val="14"/>
          <w:u w:val="single"/>
        </w:rPr>
        <w:t>FOR IMMEDIATE RELEASE</w:t>
      </w:r>
    </w:p>
    <w:p w14:paraId="3C53EF52" w14:textId="77777777" w:rsidR="00D369B0" w:rsidRPr="007D09F7" w:rsidRDefault="00D369B0" w:rsidP="00803D90">
      <w:pPr>
        <w:spacing w:after="0"/>
        <w:ind w:right="418"/>
        <w:jc w:val="center"/>
        <w:rPr>
          <w:rFonts w:cs="Arial"/>
          <w:b/>
          <w:bCs/>
          <w:color w:val="800000"/>
          <w:sz w:val="18"/>
          <w:szCs w:val="18"/>
          <w:lang w:eastAsia="en-CA"/>
        </w:rPr>
      </w:pPr>
    </w:p>
    <w:p w14:paraId="7B10E05F" w14:textId="67C80207" w:rsidR="00D369B0" w:rsidRPr="007D09F7" w:rsidRDefault="00A355C4" w:rsidP="4F3E3D1A">
      <w:pPr>
        <w:spacing w:after="0"/>
        <w:ind w:right="418"/>
        <w:jc w:val="center"/>
      </w:pPr>
      <w:r w:rsidRPr="34CFAB39">
        <w:rPr>
          <w:rFonts w:cs="Arial"/>
          <w:b/>
          <w:bCs/>
          <w:color w:val="800000"/>
          <w:sz w:val="32"/>
          <w:szCs w:val="32"/>
          <w:lang w:eastAsia="en-CA"/>
        </w:rPr>
        <w:t>Georgian College and County of Simcoe partner to enhance employment and social supports in Orillia</w:t>
      </w:r>
      <w:r w:rsidR="00281817" w:rsidRPr="34CFAB39">
        <w:rPr>
          <w:rFonts w:cs="Arial"/>
          <w:b/>
          <w:bCs/>
          <w:color w:val="800000"/>
          <w:sz w:val="32"/>
          <w:szCs w:val="32"/>
          <w:lang w:eastAsia="en-CA"/>
        </w:rPr>
        <w:t xml:space="preserve"> with support from EmployNext</w:t>
      </w:r>
      <w:r w:rsidR="1114CDEC" w:rsidRPr="34CFAB39">
        <w:rPr>
          <w:rFonts w:cs="Arial"/>
          <w:b/>
          <w:bCs/>
          <w:color w:val="800000"/>
          <w:sz w:val="32"/>
          <w:szCs w:val="32"/>
          <w:lang w:eastAsia="en-CA"/>
        </w:rPr>
        <w:t xml:space="preserve"> </w:t>
      </w:r>
      <w:r w:rsidR="631D7A0F">
        <w:t>powered by Serco</w:t>
      </w:r>
    </w:p>
    <w:p w14:paraId="31CE4230" w14:textId="77777777" w:rsidR="00D2145F" w:rsidRDefault="00D2145F" w:rsidP="007315E4">
      <w:pPr>
        <w:spacing w:after="0"/>
        <w:ind w:left="-90"/>
        <w:rPr>
          <w:b/>
          <w:bCs/>
        </w:rPr>
      </w:pPr>
    </w:p>
    <w:p w14:paraId="5E91F4D9" w14:textId="2AFF893C" w:rsidR="007315E4" w:rsidRDefault="00D369B0" w:rsidP="007315E4">
      <w:pPr>
        <w:spacing w:after="0"/>
        <w:ind w:left="-90"/>
      </w:pPr>
      <w:r w:rsidRPr="4F3E3D1A">
        <w:rPr>
          <w:b/>
          <w:bCs/>
        </w:rPr>
        <w:t>Midhurst/</w:t>
      </w:r>
      <w:r w:rsidR="00AF7D53">
        <w:rPr>
          <w:b/>
          <w:bCs/>
        </w:rPr>
        <w:t xml:space="preserve">April </w:t>
      </w:r>
      <w:r w:rsidR="006E3A3B">
        <w:rPr>
          <w:b/>
          <w:bCs/>
        </w:rPr>
        <w:t>21</w:t>
      </w:r>
      <w:r w:rsidRPr="4F3E3D1A">
        <w:rPr>
          <w:b/>
          <w:bCs/>
        </w:rPr>
        <w:t>, 202</w:t>
      </w:r>
      <w:r w:rsidR="00B154C3" w:rsidRPr="4F3E3D1A">
        <w:rPr>
          <w:b/>
          <w:bCs/>
        </w:rPr>
        <w:t>6</w:t>
      </w:r>
      <w:r w:rsidRPr="4F3E3D1A">
        <w:rPr>
          <w:b/>
          <w:bCs/>
        </w:rPr>
        <w:t xml:space="preserve"> –</w:t>
      </w:r>
      <w:r w:rsidR="00803D90" w:rsidRPr="4F3E3D1A">
        <w:rPr>
          <w:b/>
          <w:bCs/>
        </w:rPr>
        <w:t xml:space="preserve"> </w:t>
      </w:r>
      <w:r w:rsidR="007315E4">
        <w:t>Access to employment and social supports in Orillia is expanding thanks to a new partnership between Georgian College Career &amp; Employment Community Services and the County of Simcoe</w:t>
      </w:r>
      <w:r w:rsidR="00281817">
        <w:t>, supported by EmployNext</w:t>
      </w:r>
      <w:r w:rsidR="365FDD8E">
        <w:t xml:space="preserve"> powered by Serco</w:t>
      </w:r>
      <w:r w:rsidR="007315E4">
        <w:t xml:space="preserve">. </w:t>
      </w:r>
      <w:r w:rsidR="006E3A3B">
        <w:t>On</w:t>
      </w:r>
      <w:r w:rsidR="007315E4">
        <w:t xml:space="preserve"> April 1, 2026, Georgian College co</w:t>
      </w:r>
      <w:r w:rsidR="007315E4" w:rsidRPr="4F3E3D1A">
        <w:rPr>
          <w:rFonts w:ascii="Cambria Math" w:hAnsi="Cambria Math" w:cs="Cambria Math"/>
        </w:rPr>
        <w:t>‑</w:t>
      </w:r>
      <w:r w:rsidR="007315E4">
        <w:t>locate</w:t>
      </w:r>
      <w:r w:rsidR="00AF7D53">
        <w:t>d</w:t>
      </w:r>
      <w:r w:rsidR="007315E4">
        <w:t xml:space="preserve"> its Career &amp; Employment Community Services within the County</w:t>
      </w:r>
      <w:r w:rsidR="007315E4" w:rsidRPr="4F3E3D1A">
        <w:rPr>
          <w:rFonts w:cs="Arial"/>
        </w:rPr>
        <w:t>’</w:t>
      </w:r>
      <w:r w:rsidR="007315E4">
        <w:t>s Social and Community Services (SCS) office at 250 West Street North.</w:t>
      </w:r>
    </w:p>
    <w:p w14:paraId="293433D2" w14:textId="77777777" w:rsidR="007315E4" w:rsidRDefault="007315E4" w:rsidP="007315E4">
      <w:pPr>
        <w:spacing w:after="0"/>
        <w:ind w:left="-90"/>
      </w:pPr>
    </w:p>
    <w:p w14:paraId="62C5816C" w14:textId="2E497FB9" w:rsidR="007315E4" w:rsidRDefault="009B16AC" w:rsidP="007315E4">
      <w:pPr>
        <w:spacing w:after="0"/>
        <w:ind w:left="-90"/>
      </w:pPr>
      <w:r>
        <w:t>The West Street North site is already a central hub for social and human services, including the Ontario Disability Support Program and various community-based health and family supports. Adding Georgian College’s employment services create</w:t>
      </w:r>
      <w:r w:rsidR="00AF7D53">
        <w:t>s</w:t>
      </w:r>
      <w:r>
        <w:t xml:space="preserve"> a more seamless, one</w:t>
      </w:r>
      <w:r w:rsidRPr="34CFAB39">
        <w:rPr>
          <w:rFonts w:ascii="Cambria Math" w:hAnsi="Cambria Math" w:cs="Cambria Math"/>
        </w:rPr>
        <w:t>‑</w:t>
      </w:r>
      <w:r>
        <w:t>stop experience for residents seeking assistance</w:t>
      </w:r>
      <w:r w:rsidR="00391013">
        <w:t xml:space="preserve"> </w:t>
      </w:r>
      <w:r w:rsidR="00391013" w:rsidRPr="00192A7E">
        <w:t>with their job search</w:t>
      </w:r>
      <w:r w:rsidR="1A856085" w:rsidRPr="00192A7E">
        <w:t>, career planning or workforce re-entry</w:t>
      </w:r>
      <w:r w:rsidRPr="001D2519">
        <w:t>.</w:t>
      </w:r>
      <w:r>
        <w:t xml:space="preserve"> </w:t>
      </w:r>
    </w:p>
    <w:p w14:paraId="4023EBA5" w14:textId="015D43D2" w:rsidR="007315E4" w:rsidRDefault="007315E4" w:rsidP="007315E4">
      <w:pPr>
        <w:spacing w:after="0"/>
        <w:ind w:left="-90"/>
      </w:pPr>
    </w:p>
    <w:p w14:paraId="7D318D38" w14:textId="4CCBAEA0" w:rsidR="007315E4" w:rsidRDefault="009B16AC" w:rsidP="007315E4">
      <w:pPr>
        <w:spacing w:after="0"/>
        <w:ind w:left="-90"/>
      </w:pPr>
      <w:r>
        <w:t xml:space="preserve">This enhanced service </w:t>
      </w:r>
      <w:r w:rsidR="00AF7D53">
        <w:t>is</w:t>
      </w:r>
      <w:r>
        <w:t xml:space="preserve"> delivered with support from EmployNext</w:t>
      </w:r>
      <w:r w:rsidR="29AA1C8A">
        <w:t xml:space="preserve"> powered by Serco</w:t>
      </w:r>
      <w:r>
        <w:t xml:space="preserve">, the </w:t>
      </w:r>
      <w:r w:rsidR="17B51CC7">
        <w:t xml:space="preserve">Employment Ontario </w:t>
      </w:r>
      <w:r>
        <w:t>Service System Manager (SSM) for Simcoe County within the Kitchener</w:t>
      </w:r>
      <w:r w:rsidRPr="34CFAB39">
        <w:rPr>
          <w:rFonts w:cs="Arial"/>
        </w:rPr>
        <w:t>–</w:t>
      </w:r>
      <w:r>
        <w:t>Waterloo</w:t>
      </w:r>
      <w:r w:rsidRPr="34CFAB39">
        <w:rPr>
          <w:rFonts w:cs="Arial"/>
        </w:rPr>
        <w:t>–</w:t>
      </w:r>
      <w:r>
        <w:t>Barrie (KWB) catchment area.</w:t>
      </w:r>
      <w:r w:rsidR="757BC250">
        <w:t xml:space="preserve"> In this role, EmployNext works at a system level to coordinate Employment Ontario services, support local service providers and strengthen alignment between employment, social, and community supports.</w:t>
      </w:r>
    </w:p>
    <w:p w14:paraId="543EBC28" w14:textId="77777777" w:rsidR="009B16AC" w:rsidRDefault="009B16AC" w:rsidP="007315E4">
      <w:pPr>
        <w:spacing w:after="0"/>
        <w:ind w:left="-90"/>
      </w:pPr>
    </w:p>
    <w:p w14:paraId="47493004" w14:textId="560C6251" w:rsidR="007315E4" w:rsidRDefault="007315E4" w:rsidP="007315E4">
      <w:pPr>
        <w:spacing w:after="0"/>
        <w:ind w:left="-90"/>
      </w:pPr>
      <w:r>
        <w:t>Georgian College and the County</w:t>
      </w:r>
      <w:r w:rsidR="3AE257FB">
        <w:t xml:space="preserve"> of Simcoe</w:t>
      </w:r>
      <w:r>
        <w:t xml:space="preserve"> have collaborated for many years to support local job seekers</w:t>
      </w:r>
      <w:r w:rsidR="5EE7532D">
        <w:t xml:space="preserve"> across the region</w:t>
      </w:r>
      <w:r>
        <w:t>, including individuals receiving Ontario Works. Their partnership</w:t>
      </w:r>
      <w:r w:rsidR="6FE0D7CB">
        <w:t xml:space="preserve"> further</w:t>
      </w:r>
      <w:r>
        <w:t xml:space="preserve"> strengthened during Ontario’s Integrated Employment Services (IES) transformation in 2024, which </w:t>
      </w:r>
      <w:r w:rsidR="6D6F44DD">
        <w:t xml:space="preserve">focuses on </w:t>
      </w:r>
      <w:r w:rsidR="4E8DEE04">
        <w:t xml:space="preserve">improving coordination between </w:t>
      </w:r>
      <w:r>
        <w:t xml:space="preserve">employment services </w:t>
      </w:r>
      <w:r w:rsidR="409943C0">
        <w:t xml:space="preserve">and </w:t>
      </w:r>
      <w:r>
        <w:t>social assistance</w:t>
      </w:r>
      <w:r w:rsidR="54A615F8">
        <w:t xml:space="preserve"> to better support individuals on their path to employment</w:t>
      </w:r>
      <w:r>
        <w:t>.</w:t>
      </w:r>
      <w:r w:rsidR="00281817">
        <w:t xml:space="preserve"> </w:t>
      </w:r>
    </w:p>
    <w:p w14:paraId="33247128" w14:textId="77777777" w:rsidR="007315E4" w:rsidRDefault="007315E4" w:rsidP="007315E4">
      <w:pPr>
        <w:spacing w:after="0"/>
        <w:ind w:left="-90"/>
      </w:pPr>
    </w:p>
    <w:p w14:paraId="5DC3D50E" w14:textId="0ED3243F" w:rsidR="007315E4" w:rsidRDefault="00202AB4" w:rsidP="007315E4">
      <w:pPr>
        <w:spacing w:after="0"/>
        <w:ind w:left="-90"/>
      </w:pPr>
      <w:r w:rsidRPr="00202AB4">
        <w:t xml:space="preserve">This initiative highlights Georgian College’s </w:t>
      </w:r>
      <w:r w:rsidR="005E3A8C">
        <w:t xml:space="preserve">continued </w:t>
      </w:r>
      <w:r w:rsidR="00BC30DB">
        <w:t xml:space="preserve">commitment to the community </w:t>
      </w:r>
      <w:r w:rsidR="00E26974">
        <w:t xml:space="preserve">with an important </w:t>
      </w:r>
      <w:r w:rsidRPr="00202AB4">
        <w:t>role</w:t>
      </w:r>
      <w:r w:rsidR="00E26974">
        <w:t xml:space="preserve"> </w:t>
      </w:r>
      <w:r w:rsidR="001939DD">
        <w:t>as a leading post-secondary institution</w:t>
      </w:r>
      <w:r w:rsidR="00787943">
        <w:t xml:space="preserve"> and a </w:t>
      </w:r>
      <w:r w:rsidR="0095113A">
        <w:t>workforce development partner</w:t>
      </w:r>
      <w:r w:rsidR="00013779">
        <w:t xml:space="preserve">. </w:t>
      </w:r>
      <w:r w:rsidRPr="00202AB4">
        <w:t xml:space="preserve">Through its Career &amp; Employment Community Services, Georgian works alongside municipalities, employers and community organizations to support job seekers and strengthen local economies. </w:t>
      </w:r>
      <w:r w:rsidR="007315E4">
        <w:t>Co</w:t>
      </w:r>
      <w:r w:rsidR="007315E4" w:rsidRPr="34CFAB39">
        <w:rPr>
          <w:rFonts w:ascii="Cambria Math" w:hAnsi="Cambria Math" w:cs="Cambria Math"/>
        </w:rPr>
        <w:t>‑</w:t>
      </w:r>
      <w:r w:rsidR="007315E4">
        <w:t>locating services will further streamline referrals, enhance coordination between teams and reduce barriers for individuals entering or re</w:t>
      </w:r>
      <w:r w:rsidR="007315E4" w:rsidRPr="34CFAB39">
        <w:rPr>
          <w:rFonts w:ascii="Cambria Math" w:hAnsi="Cambria Math" w:cs="Cambria Math"/>
        </w:rPr>
        <w:t>‑</w:t>
      </w:r>
      <w:r w:rsidR="007315E4">
        <w:t>entering the workforce. Th</w:t>
      </w:r>
      <w:r w:rsidR="3B0D3679">
        <w:t>is integrated approach</w:t>
      </w:r>
      <w:r w:rsidR="007315E4">
        <w:t xml:space="preserve"> supports more efficient, person</w:t>
      </w:r>
      <w:r w:rsidR="007315E4" w:rsidRPr="34CFAB39">
        <w:rPr>
          <w:rFonts w:ascii="Cambria Math" w:hAnsi="Cambria Math" w:cs="Cambria Math"/>
        </w:rPr>
        <w:t>‑</w:t>
      </w:r>
      <w:r w:rsidR="007315E4">
        <w:t>centred service delivery while making it easier for residents to connect with the full range of supports they need.</w:t>
      </w:r>
    </w:p>
    <w:p w14:paraId="14DE1D4F" w14:textId="77777777" w:rsidR="00281817" w:rsidRDefault="00281817" w:rsidP="007315E4">
      <w:pPr>
        <w:spacing w:after="0"/>
        <w:ind w:left="-90"/>
      </w:pPr>
    </w:p>
    <w:p w14:paraId="6FE5EFF7" w14:textId="09B6A5ED" w:rsidR="00D369B0" w:rsidRPr="00803D90" w:rsidRDefault="00D369B0" w:rsidP="00A355C4">
      <w:pPr>
        <w:spacing w:after="0"/>
        <w:ind w:left="-90"/>
      </w:pPr>
      <w:r w:rsidRPr="34CFAB39">
        <w:rPr>
          <w:b/>
          <w:bCs/>
          <w:lang w:eastAsia="en-CA"/>
        </w:rPr>
        <w:t>About the County of Simcoe</w:t>
      </w:r>
      <w:r>
        <w:br/>
        <w:t xml:space="preserve">County of Simcoe is composed of sixteen member municipalities and provides crucial public services </w:t>
      </w:r>
      <w:r>
        <w:lastRenderedPageBreak/>
        <w:t xml:space="preserve">to County residents in addition to providing paramedic and social services to the separated cities of Barrie and Orillia. Visit our website at </w:t>
      </w:r>
      <w:r w:rsidRPr="34CFAB39">
        <w:rPr>
          <w:b/>
          <w:bCs/>
        </w:rPr>
        <w:t>simcoe.ca</w:t>
      </w:r>
      <w:r>
        <w:t>.</w:t>
      </w:r>
    </w:p>
    <w:p w14:paraId="69C5DF54" w14:textId="24ADE2BE" w:rsidR="34CFAB39" w:rsidRDefault="34CFAB39" w:rsidP="34CFAB39">
      <w:pPr>
        <w:spacing w:after="0"/>
        <w:ind w:left="-90"/>
      </w:pPr>
    </w:p>
    <w:p w14:paraId="0A290B7D" w14:textId="3AB2A626" w:rsidR="67BC581C" w:rsidRDefault="67BC581C" w:rsidP="34CFAB39">
      <w:pPr>
        <w:spacing w:after="0"/>
        <w:ind w:left="-90"/>
        <w:rPr>
          <w:b/>
          <w:bCs/>
        </w:rPr>
      </w:pPr>
      <w:r w:rsidRPr="00192A7E">
        <w:rPr>
          <w:b/>
          <w:bCs/>
        </w:rPr>
        <w:t>About Georgian College</w:t>
      </w:r>
    </w:p>
    <w:p w14:paraId="2447D50D" w14:textId="77777777" w:rsidR="000F6047" w:rsidRPr="00192A7E" w:rsidRDefault="000F6047" w:rsidP="000F6047">
      <w:pPr>
        <w:spacing w:after="0"/>
        <w:ind w:left="-90"/>
        <w:rPr>
          <w:lang w:val="en-US"/>
        </w:rPr>
      </w:pPr>
      <w:r w:rsidRPr="00192A7E">
        <w:rPr>
          <w:lang w:val="en-US"/>
        </w:rPr>
        <w:t>At Georgian College, students are at the heart of everything we do. As a recognized leader in career-focused education and hands-on learning, Georgian is more than an education ― it’s an experience!  We offer more than 130 market-driven programs, including degrees, diplomas, certificates and apprenticeships. Georgian excels at applied, work-integrated learning, supported by small class sizes and comprehensive student services. Our dedication delivers results: Georgian consistently ranks among Ontario’s top colleges for graduate employment at 90.3 per cent. We are also Canada’s only Ashoka U Changemaker College—recognized for leadership in social innovation—and our broader institutional impact contributes significantly to economic growth and workforce development across the regions we serve. </w:t>
      </w:r>
    </w:p>
    <w:p w14:paraId="798EE276" w14:textId="77777777" w:rsidR="000F6047" w:rsidRPr="00192A7E" w:rsidRDefault="000F6047" w:rsidP="34CFAB39">
      <w:pPr>
        <w:spacing w:after="0"/>
        <w:ind w:left="-90"/>
        <w:rPr>
          <w:b/>
          <w:bCs/>
        </w:rPr>
      </w:pPr>
    </w:p>
    <w:p w14:paraId="45FCBD6B" w14:textId="3060B884" w:rsidR="67BC581C" w:rsidRPr="00192A7E" w:rsidRDefault="67BC581C" w:rsidP="34CFAB39">
      <w:pPr>
        <w:spacing w:after="0"/>
        <w:ind w:left="-90"/>
        <w:rPr>
          <w:b/>
          <w:bCs/>
        </w:rPr>
      </w:pPr>
      <w:r w:rsidRPr="00192A7E">
        <w:rPr>
          <w:b/>
          <w:bCs/>
        </w:rPr>
        <w:t>About EmployNext</w:t>
      </w:r>
    </w:p>
    <w:p w14:paraId="3D4EA3C7" w14:textId="54F66559" w:rsidR="5C184515" w:rsidRDefault="5C184515" w:rsidP="00192A7E">
      <w:pPr>
        <w:spacing w:after="0"/>
        <w:ind w:left="-90"/>
        <w:rPr>
          <w:rFonts w:eastAsia="Arial" w:cs="Arial"/>
        </w:rPr>
      </w:pPr>
      <w:r w:rsidRPr="34CFAB39">
        <w:rPr>
          <w:rFonts w:eastAsia="Arial" w:cs="Arial"/>
        </w:rPr>
        <w:t xml:space="preserve">EmployNext </w:t>
      </w:r>
      <w:r w:rsidR="37125C02" w:rsidRPr="34CFAB39">
        <w:rPr>
          <w:rFonts w:eastAsia="Arial" w:cs="Arial"/>
        </w:rPr>
        <w:t xml:space="preserve">powered by Serco </w:t>
      </w:r>
      <w:r w:rsidRPr="34CFAB39">
        <w:rPr>
          <w:rFonts w:eastAsia="Arial" w:cs="Arial"/>
        </w:rPr>
        <w:t xml:space="preserve">is a publicly funded employment services system </w:t>
      </w:r>
      <w:r w:rsidR="2C06B0B0" w:rsidRPr="34CFAB39">
        <w:rPr>
          <w:rFonts w:eastAsia="Arial" w:cs="Arial"/>
        </w:rPr>
        <w:t xml:space="preserve">manager </w:t>
      </w:r>
      <w:r w:rsidRPr="34CFAB39">
        <w:rPr>
          <w:rFonts w:eastAsia="Arial" w:cs="Arial"/>
        </w:rPr>
        <w:t xml:space="preserve">supported by the </w:t>
      </w:r>
      <w:r w:rsidRPr="34CFAB39">
        <w:rPr>
          <w:rFonts w:eastAsia="Arial" w:cs="Arial"/>
          <w:b/>
          <w:bCs/>
        </w:rPr>
        <w:t>Government of Ontario and funded by the Ministry of Labour, Immigration, Training and Skills Development (MLITSD)</w:t>
      </w:r>
      <w:r w:rsidRPr="34CFAB39">
        <w:rPr>
          <w:rFonts w:eastAsia="Arial" w:cs="Arial"/>
        </w:rPr>
        <w:t>. By working with service providers, community partners, and employers, EmployNext helps coordinate employment services and align them with local labour</w:t>
      </w:r>
      <w:r w:rsidRPr="34CFAB39">
        <w:rPr>
          <w:rFonts w:ascii="Cambria Math" w:eastAsia="Arial" w:hAnsi="Cambria Math" w:cs="Cambria Math"/>
        </w:rPr>
        <w:t>‑</w:t>
      </w:r>
      <w:r w:rsidRPr="34CFAB39">
        <w:rPr>
          <w:rFonts w:eastAsia="Arial" w:cs="Arial"/>
        </w:rPr>
        <w:t>market needs. The approach emphasizes collaboration, integration, and person</w:t>
      </w:r>
      <w:r w:rsidRPr="34CFAB39">
        <w:rPr>
          <w:rFonts w:ascii="Cambria Math" w:eastAsia="Arial" w:hAnsi="Cambria Math" w:cs="Cambria Math"/>
        </w:rPr>
        <w:t>‑</w:t>
      </w:r>
      <w:r w:rsidRPr="34CFAB39">
        <w:rPr>
          <w:rFonts w:eastAsia="Arial" w:cs="Arial"/>
        </w:rPr>
        <w:t>centred supports to reduce barriers and improve employment outcomes.</w:t>
      </w:r>
    </w:p>
    <w:p w14:paraId="265FFD09" w14:textId="38A2632C" w:rsidR="34CFAB39" w:rsidRDefault="34CFAB39" w:rsidP="34CFAB39">
      <w:pPr>
        <w:spacing w:after="0"/>
        <w:ind w:left="-90"/>
      </w:pPr>
    </w:p>
    <w:p w14:paraId="79121658" w14:textId="77777777" w:rsidR="00803D90" w:rsidRPr="00254B56" w:rsidRDefault="00803D90" w:rsidP="00803D90">
      <w:pPr>
        <w:spacing w:after="0"/>
        <w:jc w:val="center"/>
        <w:rPr>
          <w:rFonts w:cs="Arial"/>
          <w:b/>
          <w:bCs/>
          <w:sz w:val="18"/>
          <w:szCs w:val="18"/>
        </w:rPr>
      </w:pPr>
    </w:p>
    <w:p w14:paraId="6333D5CF" w14:textId="23F46113" w:rsidR="00D369B0" w:rsidRDefault="00D369B0" w:rsidP="00803D90">
      <w:pPr>
        <w:spacing w:after="0"/>
        <w:jc w:val="center"/>
        <w:rPr>
          <w:rFonts w:cs="Arial"/>
          <w:b/>
          <w:bCs/>
        </w:rPr>
      </w:pPr>
      <w:r w:rsidRPr="00041D1E">
        <w:rPr>
          <w:rFonts w:cs="Arial"/>
          <w:b/>
          <w:bCs/>
        </w:rPr>
        <w:t>-</w:t>
      </w:r>
      <w:r>
        <w:rPr>
          <w:rFonts w:cs="Arial"/>
          <w:b/>
          <w:bCs/>
        </w:rPr>
        <w:t xml:space="preserve"> </w:t>
      </w:r>
      <w:r w:rsidRPr="00041D1E">
        <w:rPr>
          <w:rFonts w:cs="Arial"/>
          <w:b/>
          <w:bCs/>
        </w:rPr>
        <w:t xml:space="preserve">30 </w:t>
      </w:r>
      <w:r w:rsidR="00803D90">
        <w:rPr>
          <w:rFonts w:cs="Arial"/>
          <w:b/>
          <w:bCs/>
        </w:rPr>
        <w:t>-</w:t>
      </w:r>
    </w:p>
    <w:p w14:paraId="2A2DDF79" w14:textId="77777777" w:rsidR="00803D90" w:rsidRDefault="00803D90" w:rsidP="00803D90">
      <w:pPr>
        <w:spacing w:after="0"/>
        <w:jc w:val="center"/>
        <w:rPr>
          <w:rFonts w:cs="Arial"/>
          <w:b/>
          <w:bCs/>
          <w:sz w:val="18"/>
          <w:szCs w:val="18"/>
        </w:rPr>
      </w:pPr>
    </w:p>
    <w:p w14:paraId="1CCD4326" w14:textId="77777777" w:rsidR="00C54131" w:rsidRDefault="00C54131" w:rsidP="00803D90">
      <w:pPr>
        <w:spacing w:after="0"/>
        <w:jc w:val="center"/>
        <w:rPr>
          <w:rFonts w:cs="Arial"/>
          <w:b/>
          <w:bCs/>
          <w:sz w:val="18"/>
          <w:szCs w:val="18"/>
        </w:rPr>
      </w:pPr>
    </w:p>
    <w:p w14:paraId="551C3183" w14:textId="77777777" w:rsidR="00C54131" w:rsidRPr="00254B56" w:rsidRDefault="00C54131" w:rsidP="00803D90">
      <w:pPr>
        <w:spacing w:after="0"/>
        <w:jc w:val="center"/>
        <w:rPr>
          <w:rFonts w:cs="Arial"/>
          <w:b/>
          <w:bCs/>
          <w:sz w:val="18"/>
          <w:szCs w:val="18"/>
        </w:rPr>
      </w:pPr>
    </w:p>
    <w:tbl>
      <w:tblPr>
        <w:tblpPr w:leftFromText="180" w:rightFromText="180" w:vertAnchor="text" w:horzAnchor="margin" w:tblpX="-90" w:tblpY="6"/>
        <w:tblW w:w="9913" w:type="dxa"/>
        <w:tblLook w:val="01E0" w:firstRow="1" w:lastRow="1" w:firstColumn="1" w:lastColumn="1" w:noHBand="0" w:noVBand="0"/>
      </w:tblPr>
      <w:tblGrid>
        <w:gridCol w:w="3621"/>
        <w:gridCol w:w="2905"/>
        <w:gridCol w:w="3387"/>
      </w:tblGrid>
      <w:tr w:rsidR="00AF7D53" w:rsidRPr="00D20DA1" w14:paraId="6CD118C5" w14:textId="77777777" w:rsidTr="00192A7E">
        <w:trPr>
          <w:trHeight w:val="1170"/>
        </w:trPr>
        <w:tc>
          <w:tcPr>
            <w:tcW w:w="3690" w:type="dxa"/>
          </w:tcPr>
          <w:p w14:paraId="7608AE14" w14:textId="53803F05" w:rsidR="00D369B0" w:rsidRDefault="000F6047" w:rsidP="00803D90">
            <w:pPr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Philip Scheirich</w:t>
            </w:r>
          </w:p>
          <w:p w14:paraId="23540D23" w14:textId="60D20304" w:rsidR="000F6047" w:rsidRDefault="000F6047" w:rsidP="00803D90">
            <w:pPr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Media Relations Officer,</w:t>
            </w:r>
          </w:p>
          <w:p w14:paraId="78DEDBE4" w14:textId="79305B40" w:rsidR="000F6047" w:rsidRDefault="000F6047" w:rsidP="00803D90">
            <w:pPr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Georgian College</w:t>
            </w:r>
          </w:p>
          <w:p w14:paraId="76A341E1" w14:textId="0DEB2378" w:rsidR="000F6047" w:rsidRDefault="000F6047" w:rsidP="00803D90">
            <w:pPr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mediarelations@georgiancollege.ca</w:t>
            </w:r>
          </w:p>
          <w:p w14:paraId="365156E0" w14:textId="77777777" w:rsidR="009B16AC" w:rsidRDefault="009B16AC" w:rsidP="00803D90">
            <w:pPr>
              <w:spacing w:after="0"/>
              <w:rPr>
                <w:rFonts w:cs="Arial"/>
                <w:b/>
                <w:sz w:val="18"/>
                <w:szCs w:val="18"/>
              </w:rPr>
            </w:pPr>
          </w:p>
          <w:p w14:paraId="53145248" w14:textId="79FE8C03" w:rsidR="009B16AC" w:rsidRPr="00D20DA1" w:rsidRDefault="009B16AC" w:rsidP="7C57AA69">
            <w:pPr>
              <w:spacing w:after="0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3150" w:type="dxa"/>
          </w:tcPr>
          <w:p w14:paraId="17EC3F0E" w14:textId="354E5031" w:rsidR="008B3EB6" w:rsidRDefault="00D2145F" w:rsidP="00192A7E">
            <w:pPr>
              <w:spacing w:after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Tim Neun </w:t>
            </w:r>
            <w:r w:rsidR="4E8D0EAD" w:rsidRPr="7C57AA69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  <w:p w14:paraId="60D514FB" w14:textId="18674072" w:rsidR="00D369B0" w:rsidRPr="00D20DA1" w:rsidRDefault="757F3ED1" w:rsidP="00192A7E">
            <w:pPr>
              <w:spacing w:after="0"/>
              <w:rPr>
                <w:rFonts w:cs="Arial"/>
                <w:b/>
                <w:bCs/>
                <w:sz w:val="18"/>
                <w:szCs w:val="18"/>
              </w:rPr>
            </w:pPr>
            <w:r w:rsidRPr="7C57AA69">
              <w:rPr>
                <w:rFonts w:cs="Arial"/>
                <w:b/>
                <w:bCs/>
                <w:sz w:val="18"/>
                <w:szCs w:val="18"/>
              </w:rPr>
              <w:t>Serco Communications</w:t>
            </w:r>
          </w:p>
          <w:p w14:paraId="3D9701BD" w14:textId="48961A31" w:rsidR="00D369B0" w:rsidRDefault="757F3ED1" w:rsidP="00192A7E">
            <w:pPr>
              <w:spacing w:after="0"/>
              <w:rPr>
                <w:rFonts w:cs="Arial"/>
                <w:b/>
                <w:bCs/>
                <w:sz w:val="18"/>
                <w:szCs w:val="18"/>
              </w:rPr>
            </w:pPr>
            <w:r w:rsidRPr="7C57AA69">
              <w:rPr>
                <w:rFonts w:cs="Arial"/>
                <w:b/>
                <w:bCs/>
                <w:sz w:val="18"/>
                <w:szCs w:val="18"/>
              </w:rPr>
              <w:t>Serco North America</w:t>
            </w:r>
          </w:p>
          <w:p w14:paraId="4DA588AB" w14:textId="4C200452" w:rsidR="00D369B0" w:rsidRPr="00D20DA1" w:rsidRDefault="00D2145F" w:rsidP="00192A7E">
            <w:pPr>
              <w:spacing w:after="0"/>
              <w:rPr>
                <w:rFonts w:eastAsia="Arial"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Tim.Neun@serco-na.com</w:t>
            </w:r>
            <w:r w:rsidDel="00D2145F">
              <w:t xml:space="preserve"> </w:t>
            </w:r>
          </w:p>
        </w:tc>
        <w:tc>
          <w:tcPr>
            <w:tcW w:w="3073" w:type="dxa"/>
          </w:tcPr>
          <w:p w14:paraId="6278F344" w14:textId="77777777" w:rsidR="00D369B0" w:rsidRPr="00D20DA1" w:rsidRDefault="00D369B0" w:rsidP="00192A7E">
            <w:pPr>
              <w:spacing w:after="0"/>
              <w:rPr>
                <w:rFonts w:cs="Arial"/>
                <w:b/>
                <w:sz w:val="18"/>
                <w:szCs w:val="18"/>
              </w:rPr>
            </w:pPr>
            <w:r w:rsidRPr="00D20DA1">
              <w:rPr>
                <w:rFonts w:cs="Arial"/>
                <w:b/>
                <w:sz w:val="18"/>
                <w:szCs w:val="18"/>
              </w:rPr>
              <w:t>Collin Matanowitsch</w:t>
            </w:r>
          </w:p>
          <w:p w14:paraId="55196E2A" w14:textId="77777777" w:rsidR="00D369B0" w:rsidRPr="00D20DA1" w:rsidRDefault="00D369B0" w:rsidP="00192A7E">
            <w:pPr>
              <w:spacing w:after="0"/>
              <w:rPr>
                <w:rFonts w:cs="Arial"/>
                <w:b/>
                <w:sz w:val="18"/>
                <w:szCs w:val="18"/>
              </w:rPr>
            </w:pPr>
            <w:r w:rsidRPr="00D20DA1">
              <w:rPr>
                <w:rFonts w:cs="Arial"/>
                <w:b/>
                <w:sz w:val="18"/>
                <w:szCs w:val="18"/>
              </w:rPr>
              <w:t>Manager, Public Relations</w:t>
            </w:r>
          </w:p>
          <w:p w14:paraId="72B0343E" w14:textId="043C1256" w:rsidR="00D369B0" w:rsidRPr="00D20DA1" w:rsidRDefault="00D369B0" w:rsidP="00192A7E">
            <w:pPr>
              <w:spacing w:after="0"/>
              <w:rPr>
                <w:rFonts w:cs="Arial"/>
                <w:b/>
                <w:sz w:val="18"/>
                <w:szCs w:val="18"/>
              </w:rPr>
            </w:pPr>
            <w:r w:rsidRPr="00D20DA1">
              <w:rPr>
                <w:rFonts w:cs="Arial"/>
                <w:b/>
                <w:sz w:val="18"/>
                <w:szCs w:val="18"/>
              </w:rPr>
              <w:t xml:space="preserve">County of Simcoe </w:t>
            </w:r>
            <w:r w:rsidRPr="00D20DA1">
              <w:rPr>
                <w:rFonts w:cs="Arial"/>
                <w:b/>
                <w:sz w:val="18"/>
                <w:szCs w:val="18"/>
              </w:rPr>
              <w:br/>
            </w:r>
            <w:hyperlink r:id="rId10" w:history="1">
              <w:r w:rsidRPr="00192A7E">
                <w:rPr>
                  <w:bCs/>
                </w:rPr>
                <w:t>Collin.Matanowitsch@simcoe.ca</w:t>
              </w:r>
            </w:hyperlink>
            <w:r w:rsidRPr="00D20DA1">
              <w:rPr>
                <w:rFonts w:cs="Arial"/>
                <w:b/>
                <w:sz w:val="18"/>
                <w:szCs w:val="18"/>
              </w:rPr>
              <w:t xml:space="preserve">  </w:t>
            </w:r>
          </w:p>
        </w:tc>
      </w:tr>
    </w:tbl>
    <w:p w14:paraId="6529DC05" w14:textId="52F970E8" w:rsidR="005735FF" w:rsidRPr="00D369B0" w:rsidRDefault="005735FF" w:rsidP="00803D90">
      <w:pPr>
        <w:spacing w:after="0"/>
      </w:pPr>
    </w:p>
    <w:sectPr w:rsidR="005735FF" w:rsidRPr="00D369B0" w:rsidSect="007D09F7">
      <w:headerReference w:type="even" r:id="rId11"/>
      <w:headerReference w:type="default" r:id="rId12"/>
      <w:headerReference w:type="first" r:id="rId13"/>
      <w:pgSz w:w="12240" w:h="15840"/>
      <w:pgMar w:top="540" w:right="990" w:bottom="810" w:left="1440" w:header="53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A666C" w14:textId="77777777" w:rsidR="00812C13" w:rsidRDefault="00812C13" w:rsidP="005735FF">
      <w:pPr>
        <w:spacing w:after="0" w:line="240" w:lineRule="auto"/>
      </w:pPr>
      <w:r>
        <w:separator/>
      </w:r>
    </w:p>
  </w:endnote>
  <w:endnote w:type="continuationSeparator" w:id="0">
    <w:p w14:paraId="4CC2E140" w14:textId="77777777" w:rsidR="00812C13" w:rsidRDefault="00812C13" w:rsidP="005735FF">
      <w:pPr>
        <w:spacing w:after="0" w:line="240" w:lineRule="auto"/>
      </w:pPr>
      <w:r>
        <w:continuationSeparator/>
      </w:r>
    </w:p>
  </w:endnote>
  <w:endnote w:type="continuationNotice" w:id="1">
    <w:p w14:paraId="4AFA7B94" w14:textId="77777777" w:rsidR="00812C13" w:rsidRDefault="00812C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E1C10" w14:textId="77777777" w:rsidR="00812C13" w:rsidRDefault="00812C13" w:rsidP="005735FF">
      <w:pPr>
        <w:spacing w:after="0" w:line="240" w:lineRule="auto"/>
      </w:pPr>
      <w:r>
        <w:separator/>
      </w:r>
    </w:p>
  </w:footnote>
  <w:footnote w:type="continuationSeparator" w:id="0">
    <w:p w14:paraId="36B86350" w14:textId="77777777" w:rsidR="00812C13" w:rsidRDefault="00812C13" w:rsidP="005735FF">
      <w:pPr>
        <w:spacing w:after="0" w:line="240" w:lineRule="auto"/>
      </w:pPr>
      <w:r>
        <w:continuationSeparator/>
      </w:r>
    </w:p>
  </w:footnote>
  <w:footnote w:type="continuationNotice" w:id="1">
    <w:p w14:paraId="150748ED" w14:textId="77777777" w:rsidR="00812C13" w:rsidRDefault="00812C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F52FC" w14:textId="25A5B23C" w:rsidR="00391013" w:rsidRDefault="0039101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0B3733F" wp14:editId="49FCB16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3915" cy="357505"/>
              <wp:effectExtent l="0" t="0" r="13335" b="4445"/>
              <wp:wrapNone/>
              <wp:docPr id="557861555" name="Text Box 2" descr="Serco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391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12F4D9" w14:textId="214832ED" w:rsidR="00391013" w:rsidRPr="00391013" w:rsidRDefault="00391013" w:rsidP="00391013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20"/>
                              <w:szCs w:val="20"/>
                            </w:rPr>
                          </w:pPr>
                          <w:r w:rsidRPr="00391013"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20"/>
                              <w:szCs w:val="20"/>
                            </w:rPr>
                            <w:t>Serco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B373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erco Business" style="position:absolute;margin-left:0;margin-top:0;width:66.45pt;height:28.1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dGCgIAABUEAAAOAAAAZHJzL2Uyb0RvYy54bWysU8Fu2zAMvQ/YPwi6L7bbZWuNOEXWIsOA&#10;oC2QDj0rshQbkERBUmJnXz9KtpOt22nYRaZI+pF8fFrc9VqRo3C+BVPRYpZTIgyHujX7in5/WX+4&#10;ocQHZmqmwIiKnoSnd8v37xadLcUVNKBq4QiCGF92tqJNCLbMMs8boZmfgRUGgxKcZgGvbp/VjnWI&#10;rlV2leefsg5cbR1w4T16H4YgXSZ8KQUPT1J6EYiqKPYW0unSuYtntlywcu+YbVo+tsH+oQvNWoNF&#10;z1APLDBycO0fULrlDjzIMOOgM5Cy5SLNgNMU+Ztptg2zIs2C5Hh7psn/P1j+eNzaZ0dC/wV6XGAk&#10;pLO+9OiM8/TS6fjFTgnGkcLTmTbRB8LRefPx+raYU8IxdD3/PM/nESW7/GydD18FaBKNijrcSiKL&#10;HTc+DKlTSqxlYN0qlTajzG8OxIye7NJhtEK/68e2d1CfcBoHw6K95esWa26YD8/M4WZxAFRreMJD&#10;KugqCqNFSQPux9/8MR8JxyglHSqlogalTIn6ZnARUVTJKG7zeY43N7l3k2EO+h5QfwU+BcuTGfOC&#10;mkzpQL+ijlexEIaY4ViuomEy78MgWXwHXKxWKQn1Y1nYmK3lETryFEl86V+ZsyPTAVf0CJOMWPmG&#10;8CE3/unt6hCQ9rSNyOlA5Eg1ai/tc3wnUdy/3lPW5TUvfwIAAP//AwBQSwMEFAAGAAgAAAAhABqP&#10;AYrbAAAABAEAAA8AAABkcnMvZG93bnJldi54bWxMj81uwjAQhO+V+g7WVuqtOAEFtWkchCpx4Ebp&#10;z3mJlyQ0XkfxAilPX9NLe1lpNKOZb4vF6Dp1oiG0ng2kkwQUceVty7WB97fVwyOoIMgWO89k4JsC&#10;LMrbmwJz68/8Sqet1CqWcMjRQCPS51qHqiGHYeJ74ujt/eBQohxqbQc8x3LX6WmSzLXDluNCgz29&#10;NFR9bY/OQJstvaT0sV4dPl3q08tmnV02xtzfjctnUEKj/IXhih/RoYxMO39kG1RnID4iv/fqzaZP&#10;oHYGsvkMdFno//DlDwAAAP//AwBQSwECLQAUAAYACAAAACEAtoM4kv4AAADhAQAAEwAAAAAAAAAA&#10;AAAAAAAAAAAAW0NvbnRlbnRfVHlwZXNdLnhtbFBLAQItABQABgAIAAAAIQA4/SH/1gAAAJQBAAAL&#10;AAAAAAAAAAAAAAAAAC8BAABfcmVscy8ucmVsc1BLAQItABQABgAIAAAAIQAbXCdGCgIAABUEAAAO&#10;AAAAAAAAAAAAAAAAAC4CAABkcnMvZTJvRG9jLnhtbFBLAQItABQABgAIAAAAIQAajwGK2wAAAAQB&#10;AAAPAAAAAAAAAAAAAAAAAGQEAABkcnMvZG93bnJldi54bWxQSwUGAAAAAAQABADzAAAAbAUAAAAA&#10;" filled="f" stroked="f">
              <v:textbox style="mso-fit-shape-to-text:t" inset="0,15pt,0,0">
                <w:txbxContent>
                  <w:p w14:paraId="7B12F4D9" w14:textId="214832ED" w:rsidR="00391013" w:rsidRPr="00391013" w:rsidRDefault="00391013" w:rsidP="00391013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737373"/>
                        <w:sz w:val="20"/>
                        <w:szCs w:val="20"/>
                      </w:rPr>
                    </w:pPr>
                    <w:r w:rsidRPr="00391013">
                      <w:rPr>
                        <w:rFonts w:ascii="Aptos" w:eastAsia="Aptos" w:hAnsi="Aptos" w:cs="Aptos"/>
                        <w:noProof/>
                        <w:color w:val="737373"/>
                        <w:sz w:val="20"/>
                        <w:szCs w:val="20"/>
                      </w:rPr>
                      <w:t>Serco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B1390" w14:textId="5B205986" w:rsidR="00391013" w:rsidRDefault="003910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31" w:type="dxa"/>
      <w:tblInd w:w="-540" w:type="dxa"/>
      <w:tblLook w:val="0000" w:firstRow="0" w:lastRow="0" w:firstColumn="0" w:lastColumn="0" w:noHBand="0" w:noVBand="0"/>
    </w:tblPr>
    <w:tblGrid>
      <w:gridCol w:w="2901"/>
      <w:gridCol w:w="7530"/>
    </w:tblGrid>
    <w:tr w:rsidR="00766AA3" w:rsidRPr="005735FF" w14:paraId="4123BD2C" w14:textId="77777777" w:rsidTr="34CFAB39">
      <w:trPr>
        <w:cantSplit/>
      </w:trPr>
      <w:tc>
        <w:tcPr>
          <w:tcW w:w="2262" w:type="dxa"/>
        </w:tcPr>
        <w:p w14:paraId="166FCA2F" w14:textId="03173E0E" w:rsidR="00537C5D" w:rsidRDefault="00047CA6" w:rsidP="00537C5D">
          <w:pPr>
            <w:spacing w:after="0"/>
            <w:rPr>
              <w:rFonts w:ascii="Tahoma" w:hAnsi="Tahoma" w:cs="Tahoma"/>
            </w:rPr>
          </w:pPr>
          <w:r>
            <w:rPr>
              <w:noProof/>
              <w:lang w:eastAsia="en-CA"/>
            </w:rPr>
            <w:drawing>
              <wp:inline distT="0" distB="0" distL="0" distR="0" wp14:anchorId="1A96F9C6" wp14:editId="3019BE4B">
                <wp:extent cx="1704975" cy="835000"/>
                <wp:effectExtent l="0" t="0" r="0" b="3810"/>
                <wp:docPr id="115112894" name="Picture 1" descr="A blue and yellow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4716905" name="Picture 1" descr="A blue and yellow 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5415" cy="8499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69" w:type="dxa"/>
        </w:tcPr>
        <w:p w14:paraId="4CEA7AE3" w14:textId="02FFC779" w:rsidR="00D2145F" w:rsidRDefault="00D2145F" w:rsidP="34CFAB39">
          <w:pPr>
            <w:pStyle w:val="Heading1"/>
            <w:spacing w:before="0"/>
            <w:jc w:val="right"/>
            <w:rPr>
              <w:rFonts w:ascii="Gill Sans MT" w:hAnsi="Gill Sans MT" w:cs="Tahoma"/>
              <w:b/>
              <w:bCs/>
              <w:color w:val="auto"/>
              <w:sz w:val="44"/>
              <w:szCs w:val="44"/>
            </w:rPr>
          </w:pPr>
          <w:r>
            <w:rPr>
              <w:noProof/>
            </w:rPr>
            <w:drawing>
              <wp:inline distT="0" distB="0" distL="0" distR="0" wp14:anchorId="29942AC6" wp14:editId="7B848796">
                <wp:extent cx="2425700" cy="829090"/>
                <wp:effectExtent l="0" t="0" r="0" b="0"/>
                <wp:docPr id="2053361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336110" name="Picture 205336110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9937" cy="840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7B329CB" wp14:editId="03983DD9">
                <wp:simplePos x="0" y="0"/>
                <wp:positionH relativeFrom="column">
                  <wp:posOffset>269875</wp:posOffset>
                </wp:positionH>
                <wp:positionV relativeFrom="paragraph">
                  <wp:posOffset>241935</wp:posOffset>
                </wp:positionV>
                <wp:extent cx="1714500" cy="476250"/>
                <wp:effectExtent l="0" t="0" r="0" b="0"/>
                <wp:wrapNone/>
                <wp:docPr id="1562806488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2806488" name="Picture 1562806488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F1A7F6C" w14:textId="36A28CFE" w:rsidR="00D2145F" w:rsidRDefault="00D2145F" w:rsidP="34CFAB39">
          <w:pPr>
            <w:pStyle w:val="Heading1"/>
            <w:spacing w:before="0"/>
            <w:jc w:val="right"/>
            <w:rPr>
              <w:rFonts w:ascii="Gill Sans MT" w:hAnsi="Gill Sans MT" w:cs="Tahoma"/>
              <w:b/>
              <w:bCs/>
              <w:color w:val="auto"/>
              <w:sz w:val="44"/>
              <w:szCs w:val="44"/>
            </w:rPr>
          </w:pPr>
        </w:p>
        <w:p w14:paraId="59AC300F" w14:textId="7BE46223" w:rsidR="00537C5D" w:rsidRPr="00181583" w:rsidRDefault="34CFAB39" w:rsidP="34CFAB39">
          <w:pPr>
            <w:pStyle w:val="Heading1"/>
            <w:spacing w:before="0"/>
            <w:jc w:val="right"/>
            <w:rPr>
              <w:rFonts w:ascii="Gill Sans MT" w:hAnsi="Gill Sans MT" w:cs="Tahoma"/>
              <w:b/>
              <w:bCs/>
              <w:i/>
              <w:iCs/>
              <w:color w:val="auto"/>
              <w:sz w:val="44"/>
              <w:szCs w:val="44"/>
            </w:rPr>
          </w:pPr>
          <w:r w:rsidRPr="34CFAB39">
            <w:rPr>
              <w:rFonts w:ascii="Gill Sans MT" w:hAnsi="Gill Sans MT" w:cs="Tahoma"/>
              <w:b/>
              <w:bCs/>
              <w:color w:val="auto"/>
              <w:sz w:val="44"/>
              <w:szCs w:val="44"/>
            </w:rPr>
            <w:t>Joint Release</w:t>
          </w:r>
        </w:p>
        <w:p w14:paraId="0724D3F4" w14:textId="034DFA59" w:rsidR="00537C5D" w:rsidRPr="005735FF" w:rsidRDefault="00537C5D" w:rsidP="00537C5D">
          <w:pPr>
            <w:pStyle w:val="Heading1"/>
            <w:spacing w:before="0"/>
            <w:jc w:val="right"/>
            <w:rPr>
              <w:rFonts w:ascii="Gill Sans MT" w:hAnsi="Gill Sans MT" w:cs="Tahoma"/>
              <w:b/>
              <w:bCs/>
              <w:i/>
              <w:iCs/>
              <w:color w:val="auto"/>
              <w:sz w:val="16"/>
            </w:rPr>
          </w:pPr>
          <w:r w:rsidRPr="005735FF">
            <w:rPr>
              <w:rFonts w:ascii="Gill Sans MT" w:hAnsi="Gill Sans MT" w:cs="Tahoma"/>
              <w:b/>
              <w:bCs/>
              <w:color w:val="auto"/>
              <w:sz w:val="16"/>
            </w:rPr>
            <w:t>County of Simcoe, Office of the Warden and CAO</w:t>
          </w:r>
        </w:p>
        <w:p w14:paraId="2AE3E054" w14:textId="1381725E" w:rsidR="00537C5D" w:rsidRPr="005735FF" w:rsidRDefault="00537C5D" w:rsidP="00537C5D">
          <w:pPr>
            <w:pStyle w:val="Heading1"/>
            <w:spacing w:before="0"/>
            <w:jc w:val="right"/>
            <w:rPr>
              <w:rFonts w:ascii="Gill Sans MT" w:hAnsi="Gill Sans MT" w:cs="Tahoma"/>
              <w:b/>
              <w:bCs/>
              <w:i/>
              <w:iCs/>
              <w:color w:val="auto"/>
              <w:sz w:val="16"/>
            </w:rPr>
          </w:pPr>
          <w:r w:rsidRPr="005735FF">
            <w:rPr>
              <w:rFonts w:ascii="Gill Sans MT" w:hAnsi="Gill Sans MT" w:cs="Tahoma"/>
              <w:b/>
              <w:bCs/>
              <w:color w:val="auto"/>
              <w:sz w:val="16"/>
            </w:rPr>
            <w:t>1110 Highway 26, Midhurst, Ontario L9X 1N6</w:t>
          </w:r>
        </w:p>
        <w:p w14:paraId="0321C232" w14:textId="46173804" w:rsidR="00537C5D" w:rsidRPr="005735FF" w:rsidRDefault="00537C5D" w:rsidP="00537C5D">
          <w:pPr>
            <w:pStyle w:val="Heading1"/>
            <w:spacing w:before="0"/>
            <w:jc w:val="right"/>
            <w:rPr>
              <w:rFonts w:ascii="Gill Sans MT" w:hAnsi="Gill Sans MT"/>
              <w:color w:val="auto"/>
            </w:rPr>
          </w:pPr>
          <w:r w:rsidRPr="005735FF">
            <w:rPr>
              <w:rFonts w:ascii="Gill Sans MT" w:hAnsi="Gill Sans MT" w:cs="Tahoma"/>
              <w:b/>
              <w:bCs/>
              <w:color w:val="auto"/>
              <w:sz w:val="16"/>
            </w:rPr>
            <w:t xml:space="preserve">simcoe.ca </w:t>
          </w:r>
        </w:p>
      </w:tc>
    </w:tr>
  </w:tbl>
  <w:p w14:paraId="131D25FE" w14:textId="2FC4E85F" w:rsidR="00537C5D" w:rsidRPr="007D09F7" w:rsidRDefault="00000000" w:rsidP="00537C5D">
    <w:pPr>
      <w:spacing w:after="0"/>
      <w:rPr>
        <w:sz w:val="18"/>
        <w:szCs w:val="18"/>
      </w:rPr>
    </w:pPr>
    <w:r>
      <w:rPr>
        <w:sz w:val="18"/>
        <w:szCs w:val="18"/>
      </w:rPr>
      <w:pict w14:anchorId="53D1F5AF">
        <v:rect id="_x0000_i1025" style="width:464.05pt;height:1.5pt" o:hralign="center" o:hrstd="t" o:hr="t" fillcolor="gray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44DE683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65C6FB7"/>
    <w:multiLevelType w:val="multilevel"/>
    <w:tmpl w:val="0A62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802F0F"/>
    <w:multiLevelType w:val="multilevel"/>
    <w:tmpl w:val="2460F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DE2FDD"/>
    <w:multiLevelType w:val="multilevel"/>
    <w:tmpl w:val="C2106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2A171B"/>
    <w:multiLevelType w:val="multilevel"/>
    <w:tmpl w:val="30045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79F10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E9608FD"/>
    <w:multiLevelType w:val="multilevel"/>
    <w:tmpl w:val="1552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77F5F29"/>
    <w:multiLevelType w:val="multilevel"/>
    <w:tmpl w:val="C2C46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F161378"/>
    <w:multiLevelType w:val="multilevel"/>
    <w:tmpl w:val="51F8F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1A41374"/>
    <w:multiLevelType w:val="hybridMultilevel"/>
    <w:tmpl w:val="AA224E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AA36C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E72644A"/>
    <w:multiLevelType w:val="multilevel"/>
    <w:tmpl w:val="4F5E3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BF00137"/>
    <w:multiLevelType w:val="multilevel"/>
    <w:tmpl w:val="6CFA5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E01897"/>
    <w:multiLevelType w:val="hybridMultilevel"/>
    <w:tmpl w:val="1BBC5F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823778">
    <w:abstractNumId w:val="9"/>
  </w:num>
  <w:num w:numId="2" w16cid:durableId="1441753725">
    <w:abstractNumId w:val="5"/>
  </w:num>
  <w:num w:numId="3" w16cid:durableId="2131045669">
    <w:abstractNumId w:val="0"/>
  </w:num>
  <w:num w:numId="4" w16cid:durableId="272060398">
    <w:abstractNumId w:val="10"/>
  </w:num>
  <w:num w:numId="5" w16cid:durableId="1724600986">
    <w:abstractNumId w:val="12"/>
  </w:num>
  <w:num w:numId="6" w16cid:durableId="1424375332">
    <w:abstractNumId w:val="8"/>
  </w:num>
  <w:num w:numId="7" w16cid:durableId="1584946372">
    <w:abstractNumId w:val="6"/>
  </w:num>
  <w:num w:numId="8" w16cid:durableId="1523277941">
    <w:abstractNumId w:val="7"/>
  </w:num>
  <w:num w:numId="9" w16cid:durableId="1752191162">
    <w:abstractNumId w:val="2"/>
  </w:num>
  <w:num w:numId="10" w16cid:durableId="403452677">
    <w:abstractNumId w:val="3"/>
  </w:num>
  <w:num w:numId="11" w16cid:durableId="127819972">
    <w:abstractNumId w:val="4"/>
  </w:num>
  <w:num w:numId="12" w16cid:durableId="786972685">
    <w:abstractNumId w:val="1"/>
  </w:num>
  <w:num w:numId="13" w16cid:durableId="1295981844">
    <w:abstractNumId w:val="11"/>
  </w:num>
  <w:num w:numId="14" w16cid:durableId="9269588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A3NrewMLI0MDKwMLFU0lEKTi0uzszPAykwrAUAlaZj0ywAAAA="/>
  </w:docVars>
  <w:rsids>
    <w:rsidRoot w:val="005735FF"/>
    <w:rsid w:val="00010E06"/>
    <w:rsid w:val="00013779"/>
    <w:rsid w:val="0002068A"/>
    <w:rsid w:val="00022C47"/>
    <w:rsid w:val="0002311F"/>
    <w:rsid w:val="00032FDD"/>
    <w:rsid w:val="0003458E"/>
    <w:rsid w:val="0004525F"/>
    <w:rsid w:val="000469A1"/>
    <w:rsid w:val="00047CA6"/>
    <w:rsid w:val="00050164"/>
    <w:rsid w:val="00056362"/>
    <w:rsid w:val="00056B07"/>
    <w:rsid w:val="00073531"/>
    <w:rsid w:val="00075DB5"/>
    <w:rsid w:val="0008105F"/>
    <w:rsid w:val="00081195"/>
    <w:rsid w:val="000B1162"/>
    <w:rsid w:val="000B42CE"/>
    <w:rsid w:val="000C1726"/>
    <w:rsid w:val="000C41D4"/>
    <w:rsid w:val="000D010C"/>
    <w:rsid w:val="000D7231"/>
    <w:rsid w:val="000E0D66"/>
    <w:rsid w:val="000E2962"/>
    <w:rsid w:val="000E5780"/>
    <w:rsid w:val="000E7EF1"/>
    <w:rsid w:val="000F6047"/>
    <w:rsid w:val="00111FBE"/>
    <w:rsid w:val="001132FB"/>
    <w:rsid w:val="00141121"/>
    <w:rsid w:val="00141873"/>
    <w:rsid w:val="00141BDF"/>
    <w:rsid w:val="001420ED"/>
    <w:rsid w:val="001458A5"/>
    <w:rsid w:val="00146120"/>
    <w:rsid w:val="001467E0"/>
    <w:rsid w:val="00167841"/>
    <w:rsid w:val="001715D8"/>
    <w:rsid w:val="001731CF"/>
    <w:rsid w:val="00180D64"/>
    <w:rsid w:val="00181583"/>
    <w:rsid w:val="00183422"/>
    <w:rsid w:val="0019263C"/>
    <w:rsid w:val="00192A7E"/>
    <w:rsid w:val="001939DD"/>
    <w:rsid w:val="00195368"/>
    <w:rsid w:val="001B371E"/>
    <w:rsid w:val="001C19AD"/>
    <w:rsid w:val="001C7506"/>
    <w:rsid w:val="001C7BC9"/>
    <w:rsid w:val="001C7DA9"/>
    <w:rsid w:val="001D2519"/>
    <w:rsid w:val="001D330D"/>
    <w:rsid w:val="001D66FA"/>
    <w:rsid w:val="001E1F36"/>
    <w:rsid w:val="001F159D"/>
    <w:rsid w:val="001F2CA3"/>
    <w:rsid w:val="001F3284"/>
    <w:rsid w:val="002012CF"/>
    <w:rsid w:val="00201AB6"/>
    <w:rsid w:val="00202AB4"/>
    <w:rsid w:val="00214DF4"/>
    <w:rsid w:val="00220FA4"/>
    <w:rsid w:val="0022262F"/>
    <w:rsid w:val="00226184"/>
    <w:rsid w:val="00231509"/>
    <w:rsid w:val="00247D73"/>
    <w:rsid w:val="00254B56"/>
    <w:rsid w:val="002630BE"/>
    <w:rsid w:val="00281817"/>
    <w:rsid w:val="002A6AA0"/>
    <w:rsid w:val="002B01E1"/>
    <w:rsid w:val="002C093B"/>
    <w:rsid w:val="002C2223"/>
    <w:rsid w:val="002D3CF8"/>
    <w:rsid w:val="002E3BA9"/>
    <w:rsid w:val="002E40D7"/>
    <w:rsid w:val="002F0FB3"/>
    <w:rsid w:val="002F5B8A"/>
    <w:rsid w:val="003069EE"/>
    <w:rsid w:val="00315B24"/>
    <w:rsid w:val="00315BDC"/>
    <w:rsid w:val="0031690D"/>
    <w:rsid w:val="003236D6"/>
    <w:rsid w:val="0032558D"/>
    <w:rsid w:val="00335109"/>
    <w:rsid w:val="00344A84"/>
    <w:rsid w:val="003749EA"/>
    <w:rsid w:val="003829AA"/>
    <w:rsid w:val="003864CB"/>
    <w:rsid w:val="003869D9"/>
    <w:rsid w:val="00391013"/>
    <w:rsid w:val="00391EB9"/>
    <w:rsid w:val="003A1BBE"/>
    <w:rsid w:val="003A6077"/>
    <w:rsid w:val="003B3C0E"/>
    <w:rsid w:val="003E1370"/>
    <w:rsid w:val="003E3EBC"/>
    <w:rsid w:val="00400EB7"/>
    <w:rsid w:val="004119C2"/>
    <w:rsid w:val="00425161"/>
    <w:rsid w:val="00433008"/>
    <w:rsid w:val="00434566"/>
    <w:rsid w:val="004345A5"/>
    <w:rsid w:val="004428FE"/>
    <w:rsid w:val="004621D0"/>
    <w:rsid w:val="004629E5"/>
    <w:rsid w:val="00466CC5"/>
    <w:rsid w:val="004718E9"/>
    <w:rsid w:val="004762A2"/>
    <w:rsid w:val="004778F2"/>
    <w:rsid w:val="00487B8A"/>
    <w:rsid w:val="004A213D"/>
    <w:rsid w:val="004B63F0"/>
    <w:rsid w:val="004D636C"/>
    <w:rsid w:val="004E3514"/>
    <w:rsid w:val="004F3ED3"/>
    <w:rsid w:val="00507668"/>
    <w:rsid w:val="0051469D"/>
    <w:rsid w:val="00537C5D"/>
    <w:rsid w:val="005531F4"/>
    <w:rsid w:val="00571529"/>
    <w:rsid w:val="00571602"/>
    <w:rsid w:val="005735FF"/>
    <w:rsid w:val="0057423B"/>
    <w:rsid w:val="00592158"/>
    <w:rsid w:val="00594337"/>
    <w:rsid w:val="005A2981"/>
    <w:rsid w:val="005A7C19"/>
    <w:rsid w:val="005B06DC"/>
    <w:rsid w:val="005B11E4"/>
    <w:rsid w:val="005B2914"/>
    <w:rsid w:val="005B361C"/>
    <w:rsid w:val="005D238E"/>
    <w:rsid w:val="005D2F69"/>
    <w:rsid w:val="005D7597"/>
    <w:rsid w:val="005E24CD"/>
    <w:rsid w:val="005E3A8C"/>
    <w:rsid w:val="005E6A81"/>
    <w:rsid w:val="005F06AE"/>
    <w:rsid w:val="00603883"/>
    <w:rsid w:val="00620C2B"/>
    <w:rsid w:val="00621C63"/>
    <w:rsid w:val="00630225"/>
    <w:rsid w:val="00630740"/>
    <w:rsid w:val="00647E82"/>
    <w:rsid w:val="006531D9"/>
    <w:rsid w:val="00664220"/>
    <w:rsid w:val="00667028"/>
    <w:rsid w:val="00674397"/>
    <w:rsid w:val="006C37E0"/>
    <w:rsid w:val="006C46EF"/>
    <w:rsid w:val="006D12BD"/>
    <w:rsid w:val="006E3A3B"/>
    <w:rsid w:val="006E766C"/>
    <w:rsid w:val="0070289B"/>
    <w:rsid w:val="00702FCE"/>
    <w:rsid w:val="00707311"/>
    <w:rsid w:val="0071562B"/>
    <w:rsid w:val="007229C0"/>
    <w:rsid w:val="007315E4"/>
    <w:rsid w:val="0076573E"/>
    <w:rsid w:val="00766AA3"/>
    <w:rsid w:val="00781B98"/>
    <w:rsid w:val="00787943"/>
    <w:rsid w:val="0079501B"/>
    <w:rsid w:val="007977D3"/>
    <w:rsid w:val="007A743F"/>
    <w:rsid w:val="007B0464"/>
    <w:rsid w:val="007B36BA"/>
    <w:rsid w:val="007C4F72"/>
    <w:rsid w:val="007C66C2"/>
    <w:rsid w:val="007D09F7"/>
    <w:rsid w:val="007E1BA7"/>
    <w:rsid w:val="007F3A21"/>
    <w:rsid w:val="007F45EC"/>
    <w:rsid w:val="00803C60"/>
    <w:rsid w:val="00803D90"/>
    <w:rsid w:val="008117CD"/>
    <w:rsid w:val="00812C13"/>
    <w:rsid w:val="008139CA"/>
    <w:rsid w:val="00871614"/>
    <w:rsid w:val="0087773D"/>
    <w:rsid w:val="0088419B"/>
    <w:rsid w:val="00884336"/>
    <w:rsid w:val="00891095"/>
    <w:rsid w:val="0089265A"/>
    <w:rsid w:val="008A2663"/>
    <w:rsid w:val="008A43B6"/>
    <w:rsid w:val="008A53AC"/>
    <w:rsid w:val="008A61F9"/>
    <w:rsid w:val="008B3EB6"/>
    <w:rsid w:val="008B54A4"/>
    <w:rsid w:val="008C0F28"/>
    <w:rsid w:val="008C2377"/>
    <w:rsid w:val="008F1022"/>
    <w:rsid w:val="008F2516"/>
    <w:rsid w:val="00903B6D"/>
    <w:rsid w:val="0090593E"/>
    <w:rsid w:val="009101D9"/>
    <w:rsid w:val="00922C0B"/>
    <w:rsid w:val="00924577"/>
    <w:rsid w:val="009375AF"/>
    <w:rsid w:val="00947393"/>
    <w:rsid w:val="0095113A"/>
    <w:rsid w:val="00951F37"/>
    <w:rsid w:val="009605BA"/>
    <w:rsid w:val="00966080"/>
    <w:rsid w:val="00970B2D"/>
    <w:rsid w:val="00972996"/>
    <w:rsid w:val="00987E52"/>
    <w:rsid w:val="009950CB"/>
    <w:rsid w:val="00996D3D"/>
    <w:rsid w:val="009B05C8"/>
    <w:rsid w:val="009B16AC"/>
    <w:rsid w:val="009B56D5"/>
    <w:rsid w:val="009B5D64"/>
    <w:rsid w:val="009C504E"/>
    <w:rsid w:val="009C7A5F"/>
    <w:rsid w:val="009C7CF6"/>
    <w:rsid w:val="009F11F1"/>
    <w:rsid w:val="009F734F"/>
    <w:rsid w:val="00A229D1"/>
    <w:rsid w:val="00A271DD"/>
    <w:rsid w:val="00A355C4"/>
    <w:rsid w:val="00A41355"/>
    <w:rsid w:val="00A414F0"/>
    <w:rsid w:val="00A4422F"/>
    <w:rsid w:val="00A52125"/>
    <w:rsid w:val="00A544D6"/>
    <w:rsid w:val="00A61B51"/>
    <w:rsid w:val="00A65A34"/>
    <w:rsid w:val="00A80D3C"/>
    <w:rsid w:val="00A848F1"/>
    <w:rsid w:val="00A8614D"/>
    <w:rsid w:val="00A933AD"/>
    <w:rsid w:val="00A97104"/>
    <w:rsid w:val="00AC71BA"/>
    <w:rsid w:val="00AD7DDC"/>
    <w:rsid w:val="00AE388E"/>
    <w:rsid w:val="00AE3B8E"/>
    <w:rsid w:val="00AE4C44"/>
    <w:rsid w:val="00AE7219"/>
    <w:rsid w:val="00AF4CFA"/>
    <w:rsid w:val="00AF7D53"/>
    <w:rsid w:val="00B031B6"/>
    <w:rsid w:val="00B14BED"/>
    <w:rsid w:val="00B154C3"/>
    <w:rsid w:val="00B17A7E"/>
    <w:rsid w:val="00B17D47"/>
    <w:rsid w:val="00B20364"/>
    <w:rsid w:val="00B248E3"/>
    <w:rsid w:val="00B47B3D"/>
    <w:rsid w:val="00B52CF5"/>
    <w:rsid w:val="00B538A7"/>
    <w:rsid w:val="00B62A75"/>
    <w:rsid w:val="00B73E0F"/>
    <w:rsid w:val="00B74050"/>
    <w:rsid w:val="00B802C4"/>
    <w:rsid w:val="00B822C2"/>
    <w:rsid w:val="00BA2D67"/>
    <w:rsid w:val="00BA7CDC"/>
    <w:rsid w:val="00BB4A29"/>
    <w:rsid w:val="00BC2E0A"/>
    <w:rsid w:val="00BC30DB"/>
    <w:rsid w:val="00BC48B8"/>
    <w:rsid w:val="00BC5F0E"/>
    <w:rsid w:val="00BD4331"/>
    <w:rsid w:val="00BD72C0"/>
    <w:rsid w:val="00BE1E8A"/>
    <w:rsid w:val="00BE3DF8"/>
    <w:rsid w:val="00C024A5"/>
    <w:rsid w:val="00C04A8B"/>
    <w:rsid w:val="00C04DC5"/>
    <w:rsid w:val="00C05131"/>
    <w:rsid w:val="00C12F67"/>
    <w:rsid w:val="00C1547B"/>
    <w:rsid w:val="00C26D1B"/>
    <w:rsid w:val="00C50021"/>
    <w:rsid w:val="00C54131"/>
    <w:rsid w:val="00C548C3"/>
    <w:rsid w:val="00C57EF0"/>
    <w:rsid w:val="00C67100"/>
    <w:rsid w:val="00CA274C"/>
    <w:rsid w:val="00CA6EA2"/>
    <w:rsid w:val="00CB2733"/>
    <w:rsid w:val="00CE500F"/>
    <w:rsid w:val="00CF1828"/>
    <w:rsid w:val="00CF5403"/>
    <w:rsid w:val="00CF6272"/>
    <w:rsid w:val="00CF688E"/>
    <w:rsid w:val="00D111BF"/>
    <w:rsid w:val="00D2145F"/>
    <w:rsid w:val="00D27744"/>
    <w:rsid w:val="00D27D82"/>
    <w:rsid w:val="00D369B0"/>
    <w:rsid w:val="00D4270B"/>
    <w:rsid w:val="00D645F3"/>
    <w:rsid w:val="00D70DAA"/>
    <w:rsid w:val="00D847D5"/>
    <w:rsid w:val="00D86911"/>
    <w:rsid w:val="00D93004"/>
    <w:rsid w:val="00DB5874"/>
    <w:rsid w:val="00DC4433"/>
    <w:rsid w:val="00DF11DA"/>
    <w:rsid w:val="00E07641"/>
    <w:rsid w:val="00E119C3"/>
    <w:rsid w:val="00E26974"/>
    <w:rsid w:val="00E26BCD"/>
    <w:rsid w:val="00E3264B"/>
    <w:rsid w:val="00E41731"/>
    <w:rsid w:val="00E42325"/>
    <w:rsid w:val="00E47E87"/>
    <w:rsid w:val="00E51086"/>
    <w:rsid w:val="00E52F7E"/>
    <w:rsid w:val="00E61E2B"/>
    <w:rsid w:val="00E73C75"/>
    <w:rsid w:val="00E776A3"/>
    <w:rsid w:val="00E91EB2"/>
    <w:rsid w:val="00EB2954"/>
    <w:rsid w:val="00EC02B0"/>
    <w:rsid w:val="00EC453B"/>
    <w:rsid w:val="00EC6112"/>
    <w:rsid w:val="00EC6F3A"/>
    <w:rsid w:val="00ED0D58"/>
    <w:rsid w:val="00ED1A24"/>
    <w:rsid w:val="00EE1BE6"/>
    <w:rsid w:val="00F248E1"/>
    <w:rsid w:val="00F263E2"/>
    <w:rsid w:val="00F34BD5"/>
    <w:rsid w:val="00F35C3C"/>
    <w:rsid w:val="00F36D9A"/>
    <w:rsid w:val="00F45F2C"/>
    <w:rsid w:val="00F826CC"/>
    <w:rsid w:val="00F96AC1"/>
    <w:rsid w:val="00FA0596"/>
    <w:rsid w:val="00FA5901"/>
    <w:rsid w:val="00FA61E5"/>
    <w:rsid w:val="00FB4CD7"/>
    <w:rsid w:val="00FB6668"/>
    <w:rsid w:val="00FC0D7A"/>
    <w:rsid w:val="00FC65B0"/>
    <w:rsid w:val="00FE2E3A"/>
    <w:rsid w:val="00FE3041"/>
    <w:rsid w:val="00FF1FFB"/>
    <w:rsid w:val="012CF2A0"/>
    <w:rsid w:val="02F39702"/>
    <w:rsid w:val="0309EB1E"/>
    <w:rsid w:val="04A7AC60"/>
    <w:rsid w:val="04C5AECC"/>
    <w:rsid w:val="0D452E43"/>
    <w:rsid w:val="105218DC"/>
    <w:rsid w:val="1114CDEC"/>
    <w:rsid w:val="1730521F"/>
    <w:rsid w:val="17B51CC7"/>
    <w:rsid w:val="1A856085"/>
    <w:rsid w:val="1FC3AAA7"/>
    <w:rsid w:val="278B8D70"/>
    <w:rsid w:val="27FE51A0"/>
    <w:rsid w:val="2851C679"/>
    <w:rsid w:val="29AA1C8A"/>
    <w:rsid w:val="2B1EF933"/>
    <w:rsid w:val="2C06B0B0"/>
    <w:rsid w:val="2E45F8B6"/>
    <w:rsid w:val="318074EE"/>
    <w:rsid w:val="34CFAB39"/>
    <w:rsid w:val="365FDD8E"/>
    <w:rsid w:val="366B4420"/>
    <w:rsid w:val="37125C02"/>
    <w:rsid w:val="3A72EA7D"/>
    <w:rsid w:val="3AE257FB"/>
    <w:rsid w:val="3B0D3679"/>
    <w:rsid w:val="409943C0"/>
    <w:rsid w:val="44B346AC"/>
    <w:rsid w:val="456826C3"/>
    <w:rsid w:val="47A58A2B"/>
    <w:rsid w:val="490F98C1"/>
    <w:rsid w:val="4B545EA3"/>
    <w:rsid w:val="4E8D0EAD"/>
    <w:rsid w:val="4E8DEE04"/>
    <w:rsid w:val="4F3E3D1A"/>
    <w:rsid w:val="54A615F8"/>
    <w:rsid w:val="585FA37A"/>
    <w:rsid w:val="5C184515"/>
    <w:rsid w:val="5DD1B1C4"/>
    <w:rsid w:val="5E79D8F2"/>
    <w:rsid w:val="5E9FFC19"/>
    <w:rsid w:val="5EE7532D"/>
    <w:rsid w:val="5F4E6E6B"/>
    <w:rsid w:val="631D7A0F"/>
    <w:rsid w:val="67BC581C"/>
    <w:rsid w:val="69E53940"/>
    <w:rsid w:val="6BF39742"/>
    <w:rsid w:val="6D6F44DD"/>
    <w:rsid w:val="6FE0D7CB"/>
    <w:rsid w:val="709E8A29"/>
    <w:rsid w:val="71B976C6"/>
    <w:rsid w:val="726C63C6"/>
    <w:rsid w:val="738997D3"/>
    <w:rsid w:val="75447E48"/>
    <w:rsid w:val="757BC250"/>
    <w:rsid w:val="757F3ED1"/>
    <w:rsid w:val="767AC1EF"/>
    <w:rsid w:val="77BB941F"/>
    <w:rsid w:val="7C57A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3F7E01"/>
  <w15:chartTrackingRefBased/>
  <w15:docId w15:val="{0F4DD8F1-CF0D-4361-84F7-AE0D047B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9B0"/>
  </w:style>
  <w:style w:type="paragraph" w:styleId="Heading1">
    <w:name w:val="heading 1"/>
    <w:basedOn w:val="Normal"/>
    <w:next w:val="Normal"/>
    <w:link w:val="Heading1Char"/>
    <w:uiPriority w:val="9"/>
    <w:qFormat/>
    <w:rsid w:val="003B3C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970B2D"/>
    <w:pPr>
      <w:spacing w:before="100" w:beforeAutospacing="1" w:after="100" w:afterAutospacing="1" w:line="240" w:lineRule="auto"/>
      <w:outlineLvl w:val="1"/>
    </w:pPr>
    <w:rPr>
      <w:rFonts w:asciiTheme="majorHAnsi" w:eastAsia="Times New Roman" w:hAnsiTheme="majorHAnsi" w:cs="Times New Roman"/>
      <w:b/>
      <w:bCs/>
      <w:color w:val="1F3864" w:themeColor="accent5" w:themeShade="80"/>
      <w:sz w:val="28"/>
      <w:szCs w:val="36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C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3B3C0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970B2D"/>
    <w:rPr>
      <w:rFonts w:asciiTheme="majorHAnsi" w:eastAsia="Times New Roman" w:hAnsiTheme="majorHAnsi" w:cs="Times New Roman"/>
      <w:b/>
      <w:bCs/>
      <w:color w:val="1F3864" w:themeColor="accent5" w:themeShade="80"/>
      <w:sz w:val="28"/>
      <w:szCs w:val="36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5735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5FF"/>
  </w:style>
  <w:style w:type="paragraph" w:styleId="Footer">
    <w:name w:val="footer"/>
    <w:basedOn w:val="Normal"/>
    <w:link w:val="FooterChar"/>
    <w:uiPriority w:val="99"/>
    <w:unhideWhenUsed/>
    <w:rsid w:val="005735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5FF"/>
  </w:style>
  <w:style w:type="character" w:styleId="Hyperlink">
    <w:name w:val="Hyperlink"/>
    <w:basedOn w:val="DefaultParagraphFont"/>
    <w:uiPriority w:val="99"/>
    <w:unhideWhenUsed/>
    <w:rsid w:val="005735FF"/>
    <w:rPr>
      <w:color w:val="0000FF"/>
      <w:u w:val="single"/>
    </w:rPr>
  </w:style>
  <w:style w:type="paragraph" w:customStyle="1" w:styleId="Default">
    <w:name w:val="Default"/>
    <w:basedOn w:val="Normal"/>
    <w:rsid w:val="005735FF"/>
    <w:pPr>
      <w:autoSpaceDE w:val="0"/>
      <w:autoSpaceDN w:val="0"/>
      <w:spacing w:after="0" w:line="240" w:lineRule="auto"/>
    </w:pPr>
    <w:rPr>
      <w:rFonts w:eastAsia="Calibri" w:cs="Arial"/>
      <w:color w:val="000000"/>
      <w:sz w:val="24"/>
      <w:szCs w:val="24"/>
      <w:lang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A544D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5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3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1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12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1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2B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D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57423B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43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67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1678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B42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418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1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9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9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5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4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9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7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2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8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64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6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17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4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ollin.Matanowitsch@simcoe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16c814-c3b5-4c22-aab0-d6cd9227d185">
      <Terms xmlns="http://schemas.microsoft.com/office/infopath/2007/PartnerControls"/>
    </lcf76f155ced4ddcb4097134ff3c332f>
    <TaxCatchAll xmlns="4a4dec00-7dbd-4382-af6f-1168a17e390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EF4B571C19164BA986D21539BE3E61" ma:contentTypeVersion="14" ma:contentTypeDescription="Create a new document." ma:contentTypeScope="" ma:versionID="66d8ed249581244e565d2dc89c405b29">
  <xsd:schema xmlns:xsd="http://www.w3.org/2001/XMLSchema" xmlns:xs="http://www.w3.org/2001/XMLSchema" xmlns:p="http://schemas.microsoft.com/office/2006/metadata/properties" xmlns:ns2="6616c814-c3b5-4c22-aab0-d6cd9227d185" xmlns:ns3="4a4dec00-7dbd-4382-af6f-1168a17e390e" targetNamespace="http://schemas.microsoft.com/office/2006/metadata/properties" ma:root="true" ma:fieldsID="615cc4990a5f9720d5b0ad8e4a68f5a8" ns2:_="" ns3:_="">
    <xsd:import namespace="6616c814-c3b5-4c22-aab0-d6cd9227d185"/>
    <xsd:import namespace="4a4dec00-7dbd-4382-af6f-1168a17e39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6c814-c3b5-4c22-aab0-d6cd9227d1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9a9150-bad4-4178-8bcd-3c9db978f2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dec00-7dbd-4382-af6f-1168a17e39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543f833-fc55-44ac-a42b-34b0613d5fbc}" ma:internalName="TaxCatchAll" ma:showField="CatchAllData" ma:web="4a4dec00-7dbd-4382-af6f-1168a17e39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829920-BAD0-41F1-A403-E2FAEF328BEB}">
  <ds:schemaRefs>
    <ds:schemaRef ds:uri="http://schemas.microsoft.com/office/2006/metadata/properties"/>
    <ds:schemaRef ds:uri="http://schemas.microsoft.com/office/infopath/2007/PartnerControls"/>
    <ds:schemaRef ds:uri="6616c814-c3b5-4c22-aab0-d6cd9227d185"/>
    <ds:schemaRef ds:uri="4a4dec00-7dbd-4382-af6f-1168a17e390e"/>
  </ds:schemaRefs>
</ds:datastoreItem>
</file>

<file path=customXml/itemProps2.xml><?xml version="1.0" encoding="utf-8"?>
<ds:datastoreItem xmlns:ds="http://schemas.openxmlformats.org/officeDocument/2006/customXml" ds:itemID="{FD8BC476-6A92-4E54-9343-44AA544F31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B37C6D-CEDF-4EF4-A0A6-2C9D34659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16c814-c3b5-4c22-aab0-d6cd9227d185"/>
    <ds:schemaRef ds:uri="4a4dec00-7dbd-4382-af6f-1168a17e3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613</Words>
  <Characters>3893</Characters>
  <Application>Microsoft Office Word</Application>
  <DocSecurity>0</DocSecurity>
  <Lines>82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Simcoe</Company>
  <LinksUpToDate>false</LinksUpToDate>
  <CharactersWithSpaces>4478</CharactersWithSpaces>
  <SharedDoc>false</SharedDoc>
  <HLinks>
    <vt:vector size="12" baseType="variant">
      <vt:variant>
        <vt:i4>589948</vt:i4>
      </vt:variant>
      <vt:variant>
        <vt:i4>3</vt:i4>
      </vt:variant>
      <vt:variant>
        <vt:i4>0</vt:i4>
      </vt:variant>
      <vt:variant>
        <vt:i4>5</vt:i4>
      </vt:variant>
      <vt:variant>
        <vt:lpwstr>mailto:Collin.Matanowitsch@simcoe.ca</vt:lpwstr>
      </vt:variant>
      <vt:variant>
        <vt:lpwstr/>
      </vt:variant>
      <vt:variant>
        <vt:i4>6750294</vt:i4>
      </vt:variant>
      <vt:variant>
        <vt:i4>0</vt:i4>
      </vt:variant>
      <vt:variant>
        <vt:i4>0</vt:i4>
      </vt:variant>
      <vt:variant>
        <vt:i4>5</vt:i4>
      </vt:variant>
      <vt:variant>
        <vt:lpwstr>mailto:Michael.Arce@serco-na.com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Walasek</dc:creator>
  <cp:keywords/>
  <dc:description/>
  <cp:lastModifiedBy>Djogo, Katarina (Serco NA)</cp:lastModifiedBy>
  <cp:revision>4</cp:revision>
  <cp:lastPrinted>2025-01-03T20:58:00Z</cp:lastPrinted>
  <dcterms:created xsi:type="dcterms:W3CDTF">2026-04-14T15:24:00Z</dcterms:created>
  <dcterms:modified xsi:type="dcterms:W3CDTF">2026-04-20T19:37:00Z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8691bd21d13f8c305396605826a56e41c191158a79b71a6d0e5807b502d807bd</vt:lpwstr>
  </property>
  <property fmtid="{D5CDD505-2E9C-101B-9397-08002B2CF9AE}" pid="3" name="ClassificationContentMarkingHeaderShapeIds">
    <vt:lpwstr>72d896ea,21404ab3,70f3f70c</vt:lpwstr>
  </property>
  <property fmtid="{D5CDD505-2E9C-101B-9397-08002B2CF9AE}" pid="4" name="ClassificationContentMarkingHeaderFontProps">
    <vt:lpwstr>#737373,10,Aptos</vt:lpwstr>
  </property>
  <property fmtid="{D5CDD505-2E9C-101B-9397-08002B2CF9AE}" pid="5" name="ClassificationContentMarkingHeaderText">
    <vt:lpwstr>Serco Business</vt:lpwstr>
  </property>
  <property fmtid="{D5CDD505-2E9C-101B-9397-08002B2CF9AE}" pid="6" name="MSIP_Label_d6fb369a-307f-449b-a188-56348c6f1760_Enabled">
    <vt:lpwstr>true</vt:lpwstr>
  </property>
  <property fmtid="{D5CDD505-2E9C-101B-9397-08002B2CF9AE}" pid="7" name="MSIP_Label_d6fb369a-307f-449b-a188-56348c6f1760_SetDate">
    <vt:lpwstr>2026-03-26T14:22:28Z</vt:lpwstr>
  </property>
  <property fmtid="{D5CDD505-2E9C-101B-9397-08002B2CF9AE}" pid="8" name="MSIP_Label_d6fb369a-307f-449b-a188-56348c6f1760_Method">
    <vt:lpwstr>Standard</vt:lpwstr>
  </property>
  <property fmtid="{D5CDD505-2E9C-101B-9397-08002B2CF9AE}" pid="9" name="MSIP_Label_d6fb369a-307f-449b-a188-56348c6f1760_Name">
    <vt:lpwstr>d6fb369a-307f-449b-a188-56348c6f1760</vt:lpwstr>
  </property>
  <property fmtid="{D5CDD505-2E9C-101B-9397-08002B2CF9AE}" pid="10" name="MSIP_Label_d6fb369a-307f-449b-a188-56348c6f1760_SiteId">
    <vt:lpwstr>f93616dd-45a6-40c8-9e29-adab2fb5f25c</vt:lpwstr>
  </property>
  <property fmtid="{D5CDD505-2E9C-101B-9397-08002B2CF9AE}" pid="11" name="MSIP_Label_d6fb369a-307f-449b-a188-56348c6f1760_ActionId">
    <vt:lpwstr>f7aad9f8-5ce3-4c9b-8c11-3342e9fd39c6</vt:lpwstr>
  </property>
  <property fmtid="{D5CDD505-2E9C-101B-9397-08002B2CF9AE}" pid="12" name="MSIP_Label_d6fb369a-307f-449b-a188-56348c6f1760_ContentBits">
    <vt:lpwstr>1</vt:lpwstr>
  </property>
  <property fmtid="{D5CDD505-2E9C-101B-9397-08002B2CF9AE}" pid="13" name="MSIP_Label_d6fb369a-307f-449b-a188-56348c6f1760_Tag">
    <vt:lpwstr>10, 3, 0, 1</vt:lpwstr>
  </property>
  <property fmtid="{D5CDD505-2E9C-101B-9397-08002B2CF9AE}" pid="14" name="ContentTypeId">
    <vt:lpwstr>0x010100DAEF4B571C19164BA986D21539BE3E61</vt:lpwstr>
  </property>
  <property fmtid="{D5CDD505-2E9C-101B-9397-08002B2CF9AE}" pid="15" name="docLang">
    <vt:lpwstr>en</vt:lpwstr>
  </property>
  <property fmtid="{D5CDD505-2E9C-101B-9397-08002B2CF9AE}" pid="16" name="MediaServiceImageTags">
    <vt:lpwstr/>
  </property>
</Properties>
</file>